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A0B1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铜陵市人民医院药物临床试验机构启动会前自检目录</w:t>
      </w:r>
      <w:bookmarkStart w:id="0" w:name="_GoBack"/>
      <w:bookmarkEnd w:id="0"/>
    </w:p>
    <w:p w14:paraId="687468A2">
      <w:pPr>
        <w:ind w:firstLine="420" w:firstLineChars="20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核对人：</w:t>
      </w:r>
    </w:p>
    <w:tbl>
      <w:tblPr>
        <w:tblW w:w="13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5713"/>
        <w:gridCol w:w="6899"/>
      </w:tblGrid>
      <w:tr w14:paraId="545D1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41C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启动会前核对目录</w:t>
            </w:r>
          </w:p>
        </w:tc>
      </w:tr>
      <w:tr w14:paraId="6986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B94C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9F0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检查条目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D1E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自查项</w:t>
            </w:r>
          </w:p>
        </w:tc>
      </w:tr>
      <w:tr w14:paraId="05B4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1F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AE9C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药品/物资是否到达中心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AEF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是          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否 （如否，请补充药品延迟到药说明并盖公司章）</w:t>
            </w:r>
          </w:p>
        </w:tc>
      </w:tr>
      <w:tr w14:paraId="1C6C1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47D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D51E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临床试验涉及系统不记录与溯源的文件是否完成受控（包括日记卡、记录量表、药品使用表格、样本处理表格等）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2E20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是  （必备项）</w:t>
            </w:r>
          </w:p>
        </w:tc>
      </w:tr>
      <w:tr w14:paraId="24C2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97A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61D4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启动会前科室是否完成方案培训并有相应记录台账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0FF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是  （必备项）</w:t>
            </w:r>
          </w:p>
        </w:tc>
      </w:tr>
      <w:tr w14:paraId="4CC8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C1B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BA0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伦理批件是否已获取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8EB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是  （必备项）</w:t>
            </w:r>
          </w:p>
        </w:tc>
      </w:tr>
      <w:tr w14:paraId="3CA8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3C2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157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主协议合同是否已签署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44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是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（必备项）</w:t>
            </w:r>
          </w:p>
        </w:tc>
      </w:tr>
      <w:tr w14:paraId="06CF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F33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B90A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CRC协议是否已签署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9F9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是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（必备项）</w:t>
            </w:r>
          </w:p>
        </w:tc>
      </w:tr>
      <w:tr w14:paraId="370C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403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B8C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文件表格是否已约定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AE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是         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否 （如否，请启动会当日CRA与机构联系并约定）</w:t>
            </w:r>
          </w:p>
        </w:tc>
      </w:tr>
      <w:tr w14:paraId="4E1C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4B3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3DE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科室仪器设备、抢救药品、资质等检查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7ED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是  （必备项）</w:t>
            </w:r>
          </w:p>
        </w:tc>
      </w:tr>
      <w:tr w14:paraId="2ADB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6AE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9ABF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立项费及伦理费已到账，首笔款费用已申请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8F6E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是  （必备项）</w:t>
            </w:r>
          </w:p>
        </w:tc>
      </w:tr>
      <w:tr w14:paraId="07FF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6CF7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备注：所有项目准备完全时与PI预约启动时间</w:t>
            </w:r>
          </w:p>
        </w:tc>
      </w:tr>
    </w:tbl>
    <w:p w14:paraId="5E6614C2"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909BF"/>
    <w:rsid w:val="55D50038"/>
    <w:rsid w:val="7288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2026-05-29T00:22:31Z</dcterms:created>
  <dc:creator>Lenovo</dc:creator>
  <cp:lastModifiedBy>杰</cp:lastModifiedBy>
  <dcterms:modified xsi:type="dcterms:W3CDTF">2026-05-29T01:00:35Z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eyJoZGlkIjoiNDUxMzNhMzYwZTg5ZTdiNjc1NWFmYmUzYTUxZmFlNjEiLCJ1c2VySWQiOiI0Mjk0MjgwNDMifQ==</vt:lpwstr>
  </property>
  <property fmtid="{D5CDD505-2E9C-101B-9397-08002B2CF9AE}" pid="4" name="ICV">
    <vt:lpwstr>2C8EF1BA2F3C421386C6FC3BD7A0E103_12</vt:lpwstr>
  </property>
</Properties>
</file>