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7323AF">
      <w:pPr>
        <w:spacing w:line="360" w:lineRule="auto"/>
        <w:jc w:val="center"/>
        <w:rPr>
          <w:rFonts w:hint="default" w:ascii="Times New Roman" w:hAnsi="Times New Roman" w:cs="Times New Roman"/>
          <w:b/>
          <w:bCs/>
          <w:sz w:val="32"/>
          <w:szCs w:val="32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铜陵市人民医院临床试验项目操作指南</w:t>
      </w:r>
    </w:p>
    <w:p w14:paraId="24EC556A">
      <w:pPr>
        <w:spacing w:line="360" w:lineRule="auto"/>
        <w:jc w:val="both"/>
        <w:rPr>
          <w:rFonts w:hint="default" w:ascii="Times New Roman" w:hAnsi="Times New Roman" w:cs="Times New Roman"/>
          <w:b/>
          <w:bCs/>
          <w:color w:val="FF0000"/>
          <w:sz w:val="32"/>
          <w:szCs w:val="32"/>
          <w:highlight w:val="cyan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color w:val="FF0000"/>
          <w:sz w:val="32"/>
          <w:szCs w:val="32"/>
          <w:highlight w:val="cyan"/>
          <w:lang w:val="en-US" w:eastAsia="zh-CN"/>
        </w:rPr>
        <w:t>文中所有word可以</w:t>
      </w:r>
      <w:bookmarkStart w:id="0" w:name="_GoBack"/>
      <w:bookmarkEnd w:id="0"/>
      <w:r>
        <w:rPr>
          <w:rFonts w:hint="eastAsia" w:ascii="Times New Roman" w:hAnsi="Times New Roman" w:cs="Times New Roman"/>
          <w:b/>
          <w:bCs/>
          <w:color w:val="FF0000"/>
          <w:sz w:val="32"/>
          <w:szCs w:val="32"/>
          <w:highlight w:val="cyan"/>
          <w:lang w:val="en-US" w:eastAsia="zh-CN"/>
        </w:rPr>
        <w:t>双击打开！！！</w:t>
      </w:r>
    </w:p>
    <w:p w14:paraId="2EC4F863">
      <w:pPr>
        <w:spacing w:line="360" w:lineRule="auto"/>
        <w:jc w:val="both"/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</w:pP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Step1：项目立项</w:t>
      </w:r>
    </w:p>
    <w:p w14:paraId="2C49EE47">
      <w:pPr>
        <w:spacing w:line="360" w:lineRule="auto"/>
        <w:jc w:val="both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sym w:font="Wingdings" w:char="00FE"/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登录“铜陵市人民医院”官方网站</w:t>
      </w:r>
      <w:r>
        <w:rPr>
          <w:rFonts w:hint="default" w:ascii="Times New Roman" w:hAnsi="Times New Roman" w:cs="Times New Roman"/>
          <w:color w:val="0000FF"/>
          <w:sz w:val="24"/>
          <w:szCs w:val="24"/>
          <w:u w:val="single"/>
          <w:lang w:val="en-US" w:eastAsia="zh-CN"/>
        </w:rPr>
        <w:t>https://www.tlsrmyy.cn/downzq/list.aspx</w:t>
      </w:r>
    </w:p>
    <w:p w14:paraId="403CFDCC">
      <w:pPr>
        <w:spacing w:line="360" w:lineRule="auto"/>
        <w:jc w:val="both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5420" cy="2711450"/>
            <wp:effectExtent l="0" t="0" r="1143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61541">
      <w:pPr>
        <w:spacing w:line="360" w:lineRule="auto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sym w:font="Wingdings" w:char="00FE"/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点击“药物临床试验”栏目，查看“铜陵市人民医院临床试验项目申请表、审批表”与“立项流程须知”。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4785" cy="2592705"/>
            <wp:effectExtent l="0" t="0" r="12065" b="171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AFB61">
      <w:pPr>
        <w:spacing w:line="360" w:lineRule="auto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default" w:ascii="Times New Roman" w:hAnsi="Times New Roman" w:cs="Times New Roman"/>
          <w:lang w:val="en-US" w:eastAsia="zh-CN"/>
        </w:rPr>
        <w:t xml:space="preserve"> 准备以下材料进行递交</w:t>
      </w:r>
    </w:p>
    <w:p w14:paraId="0E97CF1D">
      <w:pPr>
        <w:spacing w:line="360" w:lineRule="auto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8595" cy="2753995"/>
            <wp:effectExtent l="0" t="0" r="8255" b="825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74C03">
      <w:pPr>
        <w:spacing w:line="360" w:lineRule="auto"/>
        <w:jc w:val="left"/>
        <w:rPr>
          <w:rFonts w:hint="default" w:ascii="Times New Roman" w:hAnsi="Times New Roman" w:cs="Times New Roman"/>
          <w:b/>
          <w:bCs/>
          <w:color w:val="FF0000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color w:val="FF0000"/>
          <w:lang w:val="en-US" w:eastAsia="zh-CN"/>
        </w:rPr>
        <w:t>注意事项：</w:t>
      </w:r>
    </w:p>
    <w:p w14:paraId="002155C3">
      <w:pPr>
        <w:numPr>
          <w:ilvl w:val="0"/>
          <w:numId w:val="1"/>
        </w:numPr>
        <w:spacing w:line="360" w:lineRule="auto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监查员需使用机构简历机构简历模板</w:t>
      </w:r>
      <w:r>
        <w:rPr>
          <w:rFonts w:hint="eastAsia" w:ascii="Times New Roman" w:hAnsi="Times New Roman" w:cs="Times New Roman"/>
          <w:lang w:val="en-US" w:eastAsia="zh-CN"/>
        </w:rPr>
        <w:t>（需电子照片）</w:t>
      </w:r>
      <w:r>
        <w:rPr>
          <w:rFonts w:hint="default" w:ascii="Times New Roman" w:hAnsi="Times New Roman" w:cs="Times New Roman"/>
          <w:lang w:val="en-US" w:eastAsia="zh-CN"/>
        </w:rPr>
        <w:t>，填写详细信息后，打印并签名+日期</w:t>
      </w:r>
      <w:r>
        <w:rPr>
          <w:rFonts w:hint="eastAsia" w:ascii="Times New Roman" w:hAnsi="Times New Roman" w:cs="Times New Roman"/>
          <w:lang w:val="en-US" w:eastAsia="zh-CN"/>
        </w:rPr>
        <w:t>。</w:t>
      </w:r>
    </w:p>
    <w:p w14:paraId="516150DF">
      <w:pPr>
        <w:numPr>
          <w:ilvl w:val="0"/>
          <w:numId w:val="0"/>
        </w:numPr>
        <w:spacing w:line="360" w:lineRule="auto"/>
        <w:jc w:val="left"/>
        <w:rPr>
          <w:rFonts w:hint="default" w:ascii="Times New Roman" w:hAnsi="Times New Roman" w:cs="Times New Roman"/>
          <w:highlight w:val="cyan"/>
          <w:lang w:val="en-US" w:eastAsia="zh-CN"/>
        </w:rPr>
      </w:pPr>
      <w:r>
        <w:rPr>
          <w:rFonts w:hint="default" w:ascii="Times New Roman" w:hAnsi="Times New Roman" w:cs="Times New Roman"/>
          <w:highlight w:val="cyan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Word.Document.12" ShapeID="_x0000_i1025" DrawAspect="Icon" ObjectID="_1468075725" r:id="rId7">
            <o:LockedField>false</o:LockedField>
          </o:OLEObject>
        </w:object>
      </w:r>
    </w:p>
    <w:p w14:paraId="63C89A47">
      <w:pPr>
        <w:numPr>
          <w:ilvl w:val="0"/>
          <w:numId w:val="1"/>
        </w:numPr>
        <w:spacing w:line="360" w:lineRule="auto"/>
        <w:ind w:left="0" w:leftChars="0" w:firstLine="0" w:firstLineChars="0"/>
        <w:jc w:val="left"/>
        <w:rPr>
          <w:rFonts w:hint="default" w:ascii="Times New Roman" w:hAnsi="Times New Roman" w:cs="Times New Roman"/>
          <w:b/>
          <w:bCs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highlight w:val="none"/>
          <w:lang w:val="en-US" w:eastAsia="zh-CN"/>
        </w:rPr>
        <w:t>培训证书必须为省级或国家级证书，</w:t>
      </w:r>
      <w:r>
        <w:rPr>
          <w:rFonts w:hint="default" w:ascii="Times New Roman" w:hAnsi="Times New Roman" w:cs="Times New Roman"/>
          <w:b/>
          <w:bCs/>
          <w:highlight w:val="yellow"/>
          <w:lang w:val="en-US" w:eastAsia="zh-CN"/>
        </w:rPr>
        <w:t>培训日期必须在2020.7月年后；</w:t>
      </w:r>
    </w:p>
    <w:p w14:paraId="26695453">
      <w:pPr>
        <w:numPr>
          <w:ilvl w:val="0"/>
          <w:numId w:val="1"/>
        </w:numPr>
        <w:spacing w:line="360" w:lineRule="auto"/>
        <w:ind w:left="0" w:leftChars="0" w:firstLine="0" w:firstLineChars="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GMP证书目前NMPA已不再</w:t>
      </w:r>
      <w:r>
        <w:rPr>
          <w:rFonts w:hint="eastAsia" w:ascii="Times New Roman" w:hAnsi="Times New Roman" w:cs="Times New Roman"/>
          <w:lang w:val="en-US" w:eastAsia="zh-CN"/>
        </w:rPr>
        <w:t>颁发</w:t>
      </w:r>
      <w:r>
        <w:rPr>
          <w:rFonts w:hint="default" w:ascii="Times New Roman" w:hAnsi="Times New Roman" w:cs="Times New Roman"/>
          <w:lang w:val="en-US" w:eastAsia="zh-CN"/>
        </w:rPr>
        <w:t>，如之前有的在有效期之内可直接提供复印件，如之前无GMP证书需写“无GMP证书的说明”并盖章；</w:t>
      </w:r>
    </w:p>
    <w:p w14:paraId="72D30964">
      <w:pPr>
        <w:numPr>
          <w:ilvl w:val="0"/>
          <w:numId w:val="1"/>
        </w:numPr>
        <w:spacing w:line="360" w:lineRule="auto"/>
        <w:ind w:left="0" w:leftChars="0" w:firstLine="0" w:firstLineChars="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原始病历可根据实际情况选择是否提供；</w:t>
      </w:r>
    </w:p>
    <w:p w14:paraId="0C4C4131">
      <w:pPr>
        <w:numPr>
          <w:ilvl w:val="0"/>
          <w:numId w:val="1"/>
        </w:numPr>
        <w:spacing w:line="360" w:lineRule="auto"/>
        <w:ind w:left="0" w:leftChars="0" w:firstLine="0" w:firstLineChars="0"/>
        <w:jc w:val="left"/>
        <w:rPr>
          <w:rFonts w:hint="default" w:ascii="Times New Roman" w:hAnsi="Times New Roman" w:cs="Times New Roman"/>
          <w:b/>
          <w:bCs/>
          <w:color w:val="0000FF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所有资料先电子版发送给机构余庆老师微信（15756029739）或邮箱（89789389@qq.com）进行初步审核，将在1-3个工作日反馈意见。根据反馈意见进行修改后，及时向机构递交纸质版本。</w:t>
      </w:r>
      <w:r>
        <w:rPr>
          <w:rFonts w:hint="eastAsia" w:ascii="Times New Roman" w:hAnsi="Times New Roman" w:cs="Times New Roman"/>
          <w:b/>
          <w:bCs/>
          <w:color w:val="0000FF"/>
          <w:highlight w:val="yellow"/>
          <w:lang w:val="en-US" w:eastAsia="zh-CN"/>
        </w:rPr>
        <w:t>（注：临床试验资料递交信需使用机构固定模板）</w:t>
      </w:r>
    </w:p>
    <w:p w14:paraId="761FE67A">
      <w:pPr>
        <w:numPr>
          <w:ilvl w:val="0"/>
          <w:numId w:val="0"/>
        </w:numPr>
        <w:spacing w:line="360" w:lineRule="auto"/>
        <w:jc w:val="left"/>
        <w:rPr>
          <w:rFonts w:hint="default" w:ascii="Times New Roman" w:hAnsi="Times New Roman" w:cs="Times New Roman"/>
          <w:highlight w:val="cyan"/>
          <w:lang w:val="en-US" w:eastAsia="zh-CN"/>
        </w:rPr>
      </w:pPr>
      <w:r>
        <w:rPr>
          <w:rFonts w:hint="default" w:ascii="Times New Roman" w:hAnsi="Times New Roman" w:cs="Times New Roman"/>
          <w:highlight w:val="cyan"/>
          <w:lang w:val="en-US" w:eastAsia="zh-CN"/>
        </w:rPr>
        <w:object>
          <v:shape id="_x0000_i1026" o:spt="75" type="#_x0000_t75" style="height:66pt;width:72.75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Word.Document.12" ShapeID="_x0000_i1026" DrawAspect="Icon" ObjectID="_1468075726" r:id="rId9">
            <o:LockedField>false</o:LockedField>
          </o:OLEObject>
        </w:object>
      </w:r>
      <w:r>
        <w:rPr>
          <w:rFonts w:hint="default" w:ascii="Times New Roman" w:hAnsi="Times New Roman" w:cs="Times New Roman"/>
          <w:highlight w:val="cyan"/>
          <w:lang w:val="en-US" w:eastAsia="zh-CN"/>
        </w:rPr>
        <w:object>
          <v:shape id="_x0000_i1027" o:spt="75" type="#_x0000_t75" style="height:66pt;width:72.75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Word.Document.12" ShapeID="_x0000_i1027" DrawAspect="Icon" ObjectID="_1468075727" r:id="rId11">
            <o:LockedField>false</o:LockedField>
          </o:OLEObject>
        </w:object>
      </w:r>
    </w:p>
    <w:p w14:paraId="5AF8522E">
      <w:pPr>
        <w:spacing w:line="360" w:lineRule="auto"/>
        <w:jc w:val="both"/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</w:pPr>
    </w:p>
    <w:p w14:paraId="296A526B">
      <w:pPr>
        <w:spacing w:line="360" w:lineRule="auto"/>
        <w:jc w:val="both"/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</w:pP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Step2：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立项审核与科学性论证</w:t>
      </w:r>
    </w:p>
    <w:p w14:paraId="0EFF8444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b/>
          <w:bCs/>
          <w:highlight w:val="yellow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机构在收到立项资料纸质版本并确认无误后，申办方/CRO公司</w:t>
      </w:r>
      <w:r>
        <w:rPr>
          <w:rFonts w:hint="eastAsia" w:ascii="Times New Roman" w:hAnsi="Times New Roman" w:cs="Times New Roman"/>
          <w:b/>
          <w:bCs/>
          <w:highlight w:val="yellow"/>
          <w:lang w:val="en-US" w:eastAsia="zh-CN"/>
        </w:rPr>
        <w:t>需打款2000元立项审核与科学性论证专家费。</w:t>
      </w:r>
    </w:p>
    <w:p w14:paraId="1D122E93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b/>
          <w:bCs/>
          <w:highlight w:val="cyan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highlight w:val="cyan"/>
          <w:lang w:val="en-US" w:eastAsia="zh-CN"/>
        </w:rPr>
        <w:object>
          <v:shape id="_x0000_i1028" o:spt="75" type="#_x0000_t75" style="height:66pt;width:68.15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Word.Document.8" ShapeID="_x0000_i1028" DrawAspect="Icon" ObjectID="_1468075728" r:id="rId13">
            <o:LockedField>false</o:LockedField>
          </o:OLEObject>
        </w:object>
      </w:r>
    </w:p>
    <w:p w14:paraId="3D0112E3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机构组织专家组进行立项审核与科学性论证会，由PI进行项目汇报；</w:t>
      </w:r>
    </w:p>
    <w:p w14:paraId="7CDB0361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汇报结束后，由专家进行投票表决。机构在2个工作日内出科学性论证批件；</w:t>
      </w:r>
    </w:p>
    <w:p w14:paraId="78C15C60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lang w:val="en-US" w:eastAsia="zh-CN"/>
        </w:rPr>
      </w:pPr>
    </w:p>
    <w:p w14:paraId="1D5B8512">
      <w:pPr>
        <w:spacing w:line="360" w:lineRule="auto"/>
        <w:jc w:val="both"/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</w:pP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Step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3</w:t>
      </w: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：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递交伦理审查</w:t>
      </w:r>
    </w:p>
    <w:p w14:paraId="7C6EC483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具体流程请联系伦理秘书：陈全顺老师 微信号：17334626124  邮箱：GCPllwyh80542163.com</w:t>
      </w:r>
    </w:p>
    <w:p w14:paraId="6A855026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lang w:val="en-US" w:eastAsia="zh-CN"/>
        </w:rPr>
      </w:pPr>
    </w:p>
    <w:p w14:paraId="742EEF5E">
      <w:pPr>
        <w:spacing w:line="360" w:lineRule="auto"/>
        <w:jc w:val="both"/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</w:pP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Step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4</w:t>
      </w: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：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人类遗传资料申请</w:t>
      </w:r>
    </w:p>
    <w:p w14:paraId="40A8249B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highlight w:val="yellow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由PI递交“人类遗传资源采集、收集、买卖、出口、出境审批承诺书”盖章申请、人类遗传资源国际合作科学研究审批申请书、委托书及承诺书；</w:t>
      </w:r>
      <w:r>
        <w:rPr>
          <w:rFonts w:hint="eastAsia" w:ascii="Times New Roman" w:hAnsi="Times New Roman" w:cs="Times New Roman"/>
          <w:b/>
          <w:bCs/>
          <w:color w:val="FF0000"/>
          <w:highlight w:val="yellow"/>
          <w:lang w:val="en-US" w:eastAsia="zh-CN"/>
        </w:rPr>
        <w:t>盖章申请需使用医院模板</w:t>
      </w:r>
    </w:p>
    <w:p w14:paraId="6990E45E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b/>
          <w:bCs/>
          <w:highlight w:val="cyan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highlight w:val="cyan"/>
          <w:lang w:val="en-US" w:eastAsia="zh-CN"/>
        </w:rPr>
        <w:object>
          <v:shape id="_x0000_i1029" o:spt="75" type="#_x0000_t75" style="height:66pt;width:72.7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Word.Document.12" ShapeID="_x0000_i1029" DrawAspect="Icon" ObjectID="_1468075729" r:id="rId15">
            <o:LockedField>false</o:LockedField>
          </o:OLEObject>
        </w:object>
      </w:r>
      <w:r>
        <w:rPr>
          <w:rFonts w:hint="default" w:ascii="Times New Roman" w:hAnsi="Times New Roman" w:cs="Times New Roman"/>
          <w:b/>
          <w:bCs/>
          <w:highlight w:val="cyan"/>
          <w:lang w:val="en-US" w:eastAsia="zh-CN"/>
        </w:rPr>
        <w:object>
          <v:shape id="_x0000_i1030" o:spt="75" type="#_x0000_t75" style="height:66pt;width:72.75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Word.Document.12" ShapeID="_x0000_i1030" DrawAspect="Icon" ObjectID="_1468075730" r:id="rId17">
            <o:LockedField>false</o:LockedField>
          </o:OLEObject>
        </w:object>
      </w:r>
    </w:p>
    <w:p w14:paraId="481DA057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lang w:val="en-US" w:eastAsia="zh-CN"/>
        </w:rPr>
      </w:pPr>
    </w:p>
    <w:p w14:paraId="58EE8EC3">
      <w:pPr>
        <w:spacing w:line="360" w:lineRule="auto"/>
        <w:jc w:val="both"/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</w:pP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Step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5</w:t>
      </w: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：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合同拟定</w:t>
      </w:r>
    </w:p>
    <w:p w14:paraId="70D0C9FA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b/>
          <w:bCs/>
          <w:color w:val="FF0000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在立项审核通过后，可同步进行合同拟定；</w:t>
      </w:r>
      <w:r>
        <w:rPr>
          <w:rFonts w:hint="eastAsia" w:ascii="Times New Roman" w:hAnsi="Times New Roman" w:cs="Times New Roman"/>
          <w:b/>
          <w:bCs/>
          <w:color w:val="FF0000"/>
          <w:highlight w:val="yellow"/>
          <w:lang w:val="en-US" w:eastAsia="zh-CN"/>
        </w:rPr>
        <w:t>合同需使用医院固定模板</w:t>
      </w:r>
    </w:p>
    <w:p w14:paraId="435EFC49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b/>
          <w:bCs/>
          <w:highlight w:val="cyan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highlight w:val="cyan"/>
          <w:lang w:val="en-US" w:eastAsia="zh-CN"/>
        </w:rPr>
        <w:object>
          <v:shape id="_x0000_i1031" o:spt="75" type="#_x0000_t75" style="height:66pt;width:72.75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Word.Document.12" ShapeID="_x0000_i1031" DrawAspect="Icon" ObjectID="_1468075731" r:id="rId19">
            <o:LockedField>false</o:LockedField>
          </o:OLEObject>
        </w:object>
      </w:r>
    </w:p>
    <w:p w14:paraId="548C5D1A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b/>
          <w:bCs/>
          <w:color w:val="FF0000"/>
          <w:highlight w:val="yellow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合同需使用修订模板进行修改母版，机构审核通过后递交纸质版盖章。</w:t>
      </w:r>
      <w:r>
        <w:rPr>
          <w:rFonts w:hint="eastAsia" w:ascii="Times New Roman" w:hAnsi="Times New Roman" w:cs="Times New Roman"/>
          <w:b/>
          <w:bCs/>
          <w:color w:val="FF0000"/>
          <w:highlight w:val="yellow"/>
          <w:lang w:val="en-US" w:eastAsia="zh-CN"/>
        </w:rPr>
        <w:t>合同日期在伦理/人遗通过之后。</w:t>
      </w:r>
    </w:p>
    <w:p w14:paraId="46952C41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首笔款申请并打款。</w:t>
      </w:r>
    </w:p>
    <w:p w14:paraId="63B62E68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CRC三方协议签署。</w:t>
      </w:r>
      <w:r>
        <w:rPr>
          <w:rFonts w:hint="eastAsia" w:ascii="Times New Roman" w:hAnsi="Times New Roman" w:cs="Times New Roman"/>
          <w:b/>
          <w:bCs/>
          <w:color w:val="FF0000"/>
          <w:highlight w:val="yellow"/>
          <w:lang w:val="en-US" w:eastAsia="zh-CN"/>
        </w:rPr>
        <w:t>需使用医院固定模板</w:t>
      </w:r>
    </w:p>
    <w:p w14:paraId="3094A915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b/>
          <w:bCs/>
          <w:highlight w:val="cyan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highlight w:val="cyan"/>
          <w:lang w:val="en-US" w:eastAsia="zh-CN"/>
        </w:rPr>
        <w:object>
          <v:shape id="_x0000_i1032" o:spt="75" type="#_x0000_t75" style="height:66pt;width:72.75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Word.Document.12" ShapeID="_x0000_i1032" DrawAspect="Icon" ObjectID="_1468075732" r:id="rId21">
            <o:LockedField>false</o:LockedField>
          </o:OLEObject>
        </w:object>
      </w:r>
    </w:p>
    <w:p w14:paraId="2C97EE93">
      <w:pPr>
        <w:spacing w:line="360" w:lineRule="auto"/>
        <w:jc w:val="both"/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</w:pP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Step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6</w:t>
      </w: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：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启动会</w:t>
      </w:r>
    </w:p>
    <w:p w14:paraId="2ABFCE96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b/>
          <w:bCs/>
          <w:color w:val="FF0000"/>
          <w:highlight w:val="yellow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提前与机构办商量启动会时间，并做好相应准备；</w:t>
      </w:r>
      <w:r>
        <w:rPr>
          <w:rFonts w:hint="eastAsia" w:ascii="Times New Roman" w:hAnsi="Times New Roman" w:cs="Times New Roman"/>
          <w:b/>
          <w:bCs/>
          <w:color w:val="FF0000"/>
          <w:highlight w:val="yellow"/>
          <w:lang w:val="en-US" w:eastAsia="zh-CN"/>
        </w:rPr>
        <w:t>启动会申办方/CRO需来人，确保现场问题解答</w:t>
      </w:r>
    </w:p>
    <w:p w14:paraId="1DAC73BE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b/>
          <w:bCs/>
          <w:color w:val="FF0000"/>
          <w:highlight w:val="yellow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启动会由PI进行方案培训，并授权机构药品管理员、质控管理员、资料管理员；</w:t>
      </w:r>
      <w:r>
        <w:rPr>
          <w:rFonts w:hint="eastAsia" w:ascii="Times New Roman" w:hAnsi="Times New Roman" w:cs="Times New Roman"/>
          <w:b/>
          <w:bCs/>
          <w:color w:val="FF0000"/>
          <w:highlight w:val="yellow"/>
          <w:lang w:val="en-US" w:eastAsia="zh-CN"/>
        </w:rPr>
        <w:t>切记：按照省局要求，启动会培训不能代替方案培训，科室需另外进行方案培训会并确保所有授权人员参加方案培训</w:t>
      </w:r>
    </w:p>
    <w:p w14:paraId="4C7FEBD0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对试验过程中使用文件表格的约定进行双方确认；</w:t>
      </w:r>
    </w:p>
    <w:p w14:paraId="46E29692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highlight w:val="cyan"/>
          <w:lang w:val="en-US" w:eastAsia="zh-CN"/>
        </w:rPr>
      </w:pPr>
      <w:r>
        <w:rPr>
          <w:rFonts w:hint="eastAsia" w:ascii="Times New Roman" w:hAnsi="Times New Roman" w:cs="Times New Roman"/>
          <w:highlight w:val="cyan"/>
          <w:lang w:val="en-US" w:eastAsia="zh-CN"/>
        </w:rPr>
        <w:t>启动会首笔款费用到账后方可入组受试者</w:t>
      </w:r>
    </w:p>
    <w:p w14:paraId="4FD61647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lang w:val="en-US" w:eastAsia="zh-CN"/>
        </w:rPr>
      </w:pPr>
    </w:p>
    <w:p w14:paraId="4CD1CD67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color w:val="FF0000"/>
          <w:highlight w:val="yellow"/>
          <w:lang w:val="en-US" w:eastAsia="zh-CN"/>
        </w:rPr>
      </w:pPr>
    </w:p>
    <w:p w14:paraId="5ECB3132">
      <w:pPr>
        <w:spacing w:line="360" w:lineRule="auto"/>
        <w:jc w:val="both"/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</w:pP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Step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7</w:t>
      </w: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：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临床试验进行中</w:t>
      </w:r>
    </w:p>
    <w:p w14:paraId="0673E44C">
      <w:pPr>
        <w:numPr>
          <w:ilvl w:val="0"/>
          <w:numId w:val="2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临床试验用药物与物资管理</w:t>
      </w:r>
    </w:p>
    <w:p w14:paraId="5E9887DF">
      <w:pPr>
        <w:numPr>
          <w:ilvl w:val="0"/>
          <w:numId w:val="0"/>
        </w:numPr>
        <w:spacing w:line="360" w:lineRule="auto"/>
        <w:jc w:val="left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 临床试验用药物及物资到达机构GCP药房入库后，方可进行受试者筛选；</w:t>
      </w:r>
    </w:p>
    <w:p w14:paraId="3929BF21">
      <w:pPr>
        <w:numPr>
          <w:ilvl w:val="0"/>
          <w:numId w:val="0"/>
        </w:numPr>
        <w:spacing w:line="360" w:lineRule="auto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 临床试验用药物管理类表格</w:t>
      </w:r>
      <w:r>
        <w:rPr>
          <w:rFonts w:hint="eastAsia" w:ascii="Times New Roman" w:hAnsi="Times New Roman" w:cs="Times New Roman"/>
          <w:color w:val="FF0000"/>
          <w:lang w:val="en-US" w:eastAsia="zh-CN"/>
        </w:rPr>
        <w:t>通常使用申办方提供的模板</w:t>
      </w:r>
      <w:r>
        <w:rPr>
          <w:rFonts w:hint="eastAsia" w:ascii="Times New Roman" w:hAnsi="Times New Roman" w:cs="Times New Roman"/>
          <w:lang w:val="en-US" w:eastAsia="zh-CN"/>
        </w:rPr>
        <w:t>，需与</w:t>
      </w:r>
      <w:r>
        <w:rPr>
          <w:rFonts w:hint="eastAsia" w:ascii="Times New Roman" w:hAnsi="Times New Roman" w:cs="Times New Roman"/>
          <w:highlight w:val="cyan"/>
          <w:u w:val="single"/>
          <w:lang w:val="en-US" w:eastAsia="zh-CN"/>
        </w:rPr>
        <w:t>药品管理员进行表格形式审核</w:t>
      </w:r>
      <w:r>
        <w:rPr>
          <w:rFonts w:hint="eastAsia" w:ascii="Times New Roman" w:hAnsi="Times New Roman" w:cs="Times New Roman"/>
          <w:lang w:val="en-US" w:eastAsia="zh-CN"/>
        </w:rPr>
        <w:t>后并最终确定；</w:t>
      </w:r>
    </w:p>
    <w:p w14:paraId="4DA77E19">
      <w:pPr>
        <w:numPr>
          <w:ilvl w:val="0"/>
          <w:numId w:val="0"/>
        </w:numPr>
        <w:spacing w:line="360" w:lineRule="auto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 xml:space="preserve">    </w:t>
      </w:r>
    </w:p>
    <w:p w14:paraId="284C0718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二、资料借阅</w:t>
      </w:r>
    </w:p>
    <w:p w14:paraId="1DEB62CD">
      <w:pPr>
        <w:numPr>
          <w:ilvl w:val="0"/>
          <w:numId w:val="0"/>
        </w:numPr>
        <w:spacing w:line="360" w:lineRule="auto"/>
        <w:ind w:leftChars="0" w:firstLine="420" w:firstLineChars="200"/>
        <w:jc w:val="left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CRA如来医院进行监查并查看临床试验资料，需事先填写“临床试验资料（专业科室）借阅登记表”，由PI签字后，找专业组资料管理员进行资料借阅，</w:t>
      </w:r>
      <w:r>
        <w:rPr>
          <w:rFonts w:hint="eastAsia" w:ascii="Times New Roman" w:hAnsi="Times New Roman" w:cs="Times New Roman"/>
          <w:highlight w:val="yellow"/>
          <w:lang w:val="en-US" w:eastAsia="zh-CN"/>
        </w:rPr>
        <w:t>并在资料借阅登记本上进行登记</w:t>
      </w:r>
      <w:r>
        <w:rPr>
          <w:rFonts w:hint="eastAsia" w:ascii="Times New Roman" w:hAnsi="Times New Roman" w:cs="Times New Roman"/>
          <w:lang w:val="en-US" w:eastAsia="zh-CN"/>
        </w:rPr>
        <w:t>。（</w:t>
      </w:r>
      <w:r>
        <w:rPr>
          <w:rFonts w:hint="eastAsia" w:ascii="Times New Roman" w:hAnsi="Times New Roman" w:cs="Times New Roman"/>
          <w:b/>
          <w:bCs/>
          <w:color w:val="FF0000"/>
          <w:lang w:val="en-US" w:eastAsia="zh-CN"/>
        </w:rPr>
        <w:t>注意：文件资料借阅登记本由专业科室资料管理员保管</w:t>
      </w:r>
      <w:r>
        <w:rPr>
          <w:rFonts w:hint="eastAsia" w:ascii="Times New Roman" w:hAnsi="Times New Roman" w:cs="Times New Roman"/>
          <w:lang w:val="en-US" w:eastAsia="zh-CN"/>
        </w:rPr>
        <w:t>）</w:t>
      </w:r>
    </w:p>
    <w:p w14:paraId="25EAF223">
      <w:pPr>
        <w:numPr>
          <w:ilvl w:val="0"/>
          <w:numId w:val="0"/>
        </w:numPr>
        <w:spacing w:line="360" w:lineRule="auto"/>
        <w:ind w:leftChars="0" w:firstLine="420" w:firstLineChars="200"/>
        <w:jc w:val="left"/>
        <w:rPr>
          <w:highlight w:val="cyan"/>
        </w:rPr>
      </w:pPr>
      <w:r>
        <w:rPr>
          <w:highlight w:val="cyan"/>
        </w:rPr>
        <w:object>
          <v:shape id="_x0000_i1033" o:spt="75" type="#_x0000_t75" style="height:66pt;width:72.75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Word.Document.12" ShapeID="_x0000_i1033" DrawAspect="Icon" ObjectID="_1468075733" r:id="rId23">
            <o:LockedField>false</o:LockedField>
          </o:OLEObject>
        </w:object>
      </w:r>
    </w:p>
    <w:p w14:paraId="11D0AE91">
      <w:pPr>
        <w:numPr>
          <w:ilvl w:val="0"/>
          <w:numId w:val="0"/>
        </w:numPr>
        <w:spacing w:line="360" w:lineRule="auto"/>
        <w:ind w:leftChars="0" w:firstLine="420" w:firstLineChars="200"/>
        <w:jc w:val="center"/>
        <w:rPr>
          <w:rFonts w:hint="eastAsia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2576195" cy="2186940"/>
            <wp:effectExtent l="0" t="0" r="14605" b="3810"/>
            <wp:docPr id="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76195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F2805">
      <w:pPr>
        <w:numPr>
          <w:ilvl w:val="0"/>
          <w:numId w:val="0"/>
        </w:numPr>
        <w:spacing w:line="360" w:lineRule="auto"/>
        <w:ind w:leftChars="0" w:firstLine="420" w:firstLineChars="200"/>
        <w:jc w:val="left"/>
        <w:rPr>
          <w:rFonts w:hint="eastAsia" w:ascii="Times New Roman" w:hAnsi="Times New Roman" w:cs="Times New Roman"/>
          <w:lang w:val="en-US" w:eastAsia="zh-CN"/>
        </w:rPr>
      </w:pPr>
    </w:p>
    <w:p w14:paraId="1FA7D99E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三、方案偏离与方案违背</w:t>
      </w:r>
    </w:p>
    <w:p w14:paraId="3CC9BC15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 临床试验过程中如遇方案违背与方案偏离需填写报告表，需48h内递交机构及专业科室分别保存。</w:t>
      </w:r>
      <w:r>
        <w:rPr>
          <w:rFonts w:hint="eastAsia" w:ascii="Times New Roman" w:hAnsi="Times New Roman" w:cs="Times New Roman"/>
          <w:highlight w:val="yellow"/>
          <w:lang w:val="en-US" w:eastAsia="zh-CN"/>
        </w:rPr>
        <w:t>方案违背需使用机构专用模版</w:t>
      </w:r>
    </w:p>
    <w:p w14:paraId="390FA9E4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highlight w:val="cyan"/>
          <w:lang w:val="en-US" w:eastAsia="zh-CN"/>
        </w:rPr>
        <w:object>
          <v:shape id="_x0000_i1034" o:spt="75" type="#_x0000_t75" style="height:66pt;width:72.7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Word.Document.12" ShapeID="_x0000_i1034" DrawAspect="Icon" ObjectID="_1468075734" r:id="rId26">
            <o:LockedField>false</o:LockedField>
          </o:OLEObject>
        </w:object>
      </w:r>
    </w:p>
    <w:p w14:paraId="249D68F3">
      <w:pPr>
        <w:numPr>
          <w:ilvl w:val="0"/>
          <w:numId w:val="3"/>
        </w:numPr>
        <w:spacing w:line="360" w:lineRule="auto"/>
        <w:ind w:leftChars="0"/>
        <w:jc w:val="left"/>
        <w:rPr>
          <w:rFonts w:hint="eastAsia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安全性事件报告</w:t>
      </w:r>
    </w:p>
    <w:p w14:paraId="0B541EC5">
      <w:pPr>
        <w:numPr>
          <w:ilvl w:val="0"/>
          <w:numId w:val="1"/>
        </w:numPr>
        <w:spacing w:line="360" w:lineRule="auto"/>
        <w:ind w:left="0" w:leftChars="0" w:firstLine="0" w:firstLineChars="0"/>
        <w:jc w:val="left"/>
        <w:rPr>
          <w:rFonts w:hint="default" w:ascii="Times New Roman" w:hAnsi="Times New Roman" w:cs="Times New Roman"/>
          <w:b/>
          <w:bCs/>
          <w:color w:val="0000FF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 出现SAE或SUSAR（包括外院），需及时报告给医院伦理与机构，</w:t>
      </w:r>
      <w:r>
        <w:rPr>
          <w:rFonts w:hint="eastAsia" w:ascii="Times New Roman" w:hAnsi="Times New Roman" w:cs="Times New Roman"/>
          <w:highlight w:val="yellow"/>
          <w:lang w:val="en-US" w:eastAsia="zh-CN"/>
        </w:rPr>
        <w:t>报告文件需采用机构专用模板。</w:t>
      </w:r>
      <w:r>
        <w:rPr>
          <w:rFonts w:hint="eastAsia" w:ascii="Times New Roman" w:hAnsi="Times New Roman" w:cs="Times New Roman"/>
          <w:b/>
          <w:bCs/>
          <w:color w:val="FF0000"/>
          <w:highlight w:val="yellow"/>
          <w:lang w:val="en-US" w:eastAsia="zh-CN"/>
        </w:rPr>
        <w:t xml:space="preserve">报告时限为24h内    </w:t>
      </w:r>
      <w:r>
        <w:rPr>
          <w:rFonts w:hint="eastAsia" w:ascii="Times New Roman" w:hAnsi="Times New Roman" w:cs="Times New Roman"/>
          <w:b/>
          <w:bCs/>
          <w:color w:val="0000FF"/>
          <w:highlight w:val="yellow"/>
          <w:lang w:val="en-US" w:eastAsia="zh-CN"/>
        </w:rPr>
        <w:t>（注：临床试验资料递交信需使用机构固定模板）</w:t>
      </w:r>
    </w:p>
    <w:p w14:paraId="751A1C06">
      <w:pPr>
        <w:numPr>
          <w:ilvl w:val="0"/>
          <w:numId w:val="0"/>
        </w:numPr>
        <w:spacing w:line="360" w:lineRule="auto"/>
        <w:jc w:val="left"/>
        <w:rPr>
          <w:rFonts w:hint="default" w:ascii="Times New Roman" w:hAnsi="Times New Roman" w:cs="Times New Roman"/>
          <w:highlight w:val="yellow"/>
          <w:lang w:val="en-US" w:eastAsia="zh-CN"/>
        </w:rPr>
      </w:pPr>
    </w:p>
    <w:p w14:paraId="57FB9677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b/>
          <w:bCs/>
          <w:highlight w:val="cyan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highlight w:val="cyan"/>
          <w:lang w:val="en-US" w:eastAsia="zh-CN"/>
        </w:rPr>
        <w:object>
          <v:shape id="_x0000_i1035" o:spt="75" type="#_x0000_t75" style="height:66pt;width:72.75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Word.Document.12" ShapeID="_x0000_i1035" DrawAspect="Icon" ObjectID="_1468075735" r:id="rId28">
            <o:LockedField>false</o:LockedField>
          </o:OLEObject>
        </w:object>
      </w:r>
      <w:r>
        <w:rPr>
          <w:rFonts w:hint="default" w:ascii="Times New Roman" w:hAnsi="Times New Roman" w:cs="Times New Roman"/>
          <w:b/>
          <w:bCs/>
          <w:highlight w:val="cyan"/>
          <w:lang w:val="en-US" w:eastAsia="zh-CN"/>
        </w:rPr>
        <w:object>
          <v:shape id="_x0000_i1036" o:spt="75" type="#_x0000_t75" style="height:66pt;width:72.75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Word.Document.12" ShapeID="_x0000_i1036" DrawAspect="Icon" ObjectID="_1468075736" r:id="rId30">
            <o:LockedField>false</o:LockedField>
          </o:OLEObject>
        </w:object>
      </w:r>
      <w:r>
        <w:rPr>
          <w:rFonts w:hint="default" w:ascii="Times New Roman" w:hAnsi="Times New Roman" w:cs="Times New Roman"/>
          <w:b/>
          <w:bCs/>
          <w:highlight w:val="cyan"/>
          <w:lang w:val="en-US" w:eastAsia="zh-CN"/>
        </w:rPr>
        <w:object>
          <v:shape id="_x0000_i1037" o:spt="75" type="#_x0000_t75" style="height:66pt;width:72.75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Word.Document.12" ShapeID="_x0000_i1037" DrawAspect="Icon" ObjectID="_1468075737" r:id="rId32">
            <o:LockedField>false</o:LockedField>
          </o:OLEObject>
        </w:object>
      </w:r>
    </w:p>
    <w:p w14:paraId="2FA58D3D">
      <w:pPr>
        <w:numPr>
          <w:ilvl w:val="0"/>
          <w:numId w:val="0"/>
        </w:numPr>
        <w:spacing w:line="360" w:lineRule="auto"/>
        <w:ind w:leftChars="0" w:firstLine="420" w:firstLineChars="200"/>
        <w:jc w:val="left"/>
      </w:pPr>
    </w:p>
    <w:p w14:paraId="30738B0E">
      <w:pPr>
        <w:spacing w:line="360" w:lineRule="auto"/>
        <w:jc w:val="both"/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</w:pP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Step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8</w:t>
      </w:r>
      <w:r>
        <w:rPr>
          <w:rFonts w:hint="default" w:ascii="Times New Roman" w:hAnsi="Times New Roman" w:cs="Times New Roman"/>
          <w:sz w:val="32"/>
          <w:szCs w:val="32"/>
          <w:highlight w:val="green"/>
          <w:lang w:val="en-US" w:eastAsia="zh-CN"/>
        </w:rPr>
        <w:t>：</w:t>
      </w:r>
      <w:r>
        <w:rPr>
          <w:rFonts w:hint="eastAsia" w:ascii="Times New Roman" w:hAnsi="Times New Roman" w:cs="Times New Roman"/>
          <w:sz w:val="32"/>
          <w:szCs w:val="32"/>
          <w:highlight w:val="green"/>
          <w:lang w:val="en-US" w:eastAsia="zh-CN"/>
        </w:rPr>
        <w:t>临床试验结题流程</w:t>
      </w:r>
    </w:p>
    <w:p w14:paraId="78F9BF53">
      <w:pPr>
        <w:numPr>
          <w:ilvl w:val="0"/>
          <w:numId w:val="0"/>
        </w:numPr>
        <w:spacing w:line="360" w:lineRule="auto"/>
        <w:jc w:val="left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sym w:font="Wingdings" w:char="00FE"/>
      </w:r>
      <w:r>
        <w:rPr>
          <w:rFonts w:hint="eastAsia" w:ascii="Times New Roman" w:hAnsi="Times New Roman" w:cs="Times New Roman"/>
          <w:lang w:val="en-US" w:eastAsia="zh-CN"/>
        </w:rPr>
        <w:t xml:space="preserve">  提前告知机构办即将结题，递交关闭中心函，并准备相应材料（流程见官网上：见下面截图）</w:t>
      </w:r>
    </w:p>
    <w:p w14:paraId="4231AAB5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 w:ascii="Times New Roman" w:hAnsi="Times New Roman" w:cs="Times New Roman"/>
          <w:b/>
          <w:bCs/>
          <w:color w:val="FF0000"/>
          <w:highlight w:val="cyan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highlight w:val="cyan"/>
          <w:lang w:val="en-US" w:eastAsia="zh-CN"/>
        </w:rPr>
        <w:object>
          <v:shape id="_x0000_i1038" o:spt="75" type="#_x0000_t75" style="height:66pt;width:72.75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Package" ShapeID="_x0000_i1038" DrawAspect="Icon" ObjectID="_1468075738" r:id="rId34">
            <o:LockedField>false</o:LockedField>
          </o:OLEObject>
        </w:object>
      </w:r>
      <w:r>
        <w:rPr>
          <w:rFonts w:hint="eastAsia" w:ascii="Times New Roman" w:hAnsi="Times New Roman" w:cs="Times New Roman"/>
          <w:b/>
          <w:bCs/>
          <w:color w:val="FF0000"/>
          <w:highlight w:val="cyan"/>
          <w:lang w:val="en-US" w:eastAsia="zh-CN"/>
        </w:rPr>
        <w:t>可在官网下载</w:t>
      </w:r>
    </w:p>
    <w:p w14:paraId="53D3D186">
      <w:pPr>
        <w:numPr>
          <w:ilvl w:val="0"/>
          <w:numId w:val="0"/>
        </w:numPr>
        <w:spacing w:line="360" w:lineRule="auto"/>
        <w:ind w:leftChars="0"/>
        <w:jc w:val="left"/>
      </w:pPr>
      <w:r>
        <w:drawing>
          <wp:inline distT="0" distB="0" distL="114300" distR="114300">
            <wp:extent cx="5266690" cy="2653665"/>
            <wp:effectExtent l="0" t="0" r="10160" b="13335"/>
            <wp:docPr id="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CC664">
      <w:pPr>
        <w:numPr>
          <w:ilvl w:val="0"/>
          <w:numId w:val="0"/>
        </w:numPr>
        <w:spacing w:line="360" w:lineRule="auto"/>
        <w:ind w:leftChars="0"/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3471545"/>
            <wp:effectExtent l="0" t="0" r="2540" b="14605"/>
            <wp:docPr id="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3A172">
      <w:pPr>
        <w:numPr>
          <w:ilvl w:val="0"/>
          <w:numId w:val="0"/>
        </w:numPr>
        <w:spacing w:line="360" w:lineRule="auto"/>
        <w:jc w:val="left"/>
        <w:rPr>
          <w:rFonts w:hint="default" w:ascii="Times New Roman" w:hAnsi="Times New Roman" w:cs="Times New Roman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BC2BEC3"/>
    <w:multiLevelType w:val="singleLevel"/>
    <w:tmpl w:val="BBC2BEC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9E883F9"/>
    <w:multiLevelType w:val="singleLevel"/>
    <w:tmpl w:val="19E883F9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2E66ACA1"/>
    <w:multiLevelType w:val="singleLevel"/>
    <w:tmpl w:val="2E66ACA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3E2F50"/>
    <w:rsid w:val="04043CBA"/>
    <w:rsid w:val="04CD7FA9"/>
    <w:rsid w:val="062D0413"/>
    <w:rsid w:val="066F5090"/>
    <w:rsid w:val="07155C37"/>
    <w:rsid w:val="078C5171"/>
    <w:rsid w:val="0A9D041D"/>
    <w:rsid w:val="0B3425DA"/>
    <w:rsid w:val="0CBB018B"/>
    <w:rsid w:val="1183614E"/>
    <w:rsid w:val="134358DA"/>
    <w:rsid w:val="17F200CF"/>
    <w:rsid w:val="180516B5"/>
    <w:rsid w:val="182061EA"/>
    <w:rsid w:val="1E207EC8"/>
    <w:rsid w:val="1F491964"/>
    <w:rsid w:val="200A1C59"/>
    <w:rsid w:val="21AB746C"/>
    <w:rsid w:val="241172A2"/>
    <w:rsid w:val="254C6870"/>
    <w:rsid w:val="259F1096"/>
    <w:rsid w:val="27802512"/>
    <w:rsid w:val="28F76AF3"/>
    <w:rsid w:val="2F740E9D"/>
    <w:rsid w:val="30AA08EF"/>
    <w:rsid w:val="31BD2FCF"/>
    <w:rsid w:val="383B2EA0"/>
    <w:rsid w:val="3B620744"/>
    <w:rsid w:val="3BCE402B"/>
    <w:rsid w:val="3E0E58F7"/>
    <w:rsid w:val="3F454604"/>
    <w:rsid w:val="402266F3"/>
    <w:rsid w:val="43B81849"/>
    <w:rsid w:val="43DE6DD5"/>
    <w:rsid w:val="44BD0966"/>
    <w:rsid w:val="44EF4B92"/>
    <w:rsid w:val="49525451"/>
    <w:rsid w:val="49E1317B"/>
    <w:rsid w:val="4C912039"/>
    <w:rsid w:val="50C46C2F"/>
    <w:rsid w:val="50F814D6"/>
    <w:rsid w:val="53A9470E"/>
    <w:rsid w:val="582C415B"/>
    <w:rsid w:val="5926438E"/>
    <w:rsid w:val="5AF60930"/>
    <w:rsid w:val="5B37709F"/>
    <w:rsid w:val="5CEE079E"/>
    <w:rsid w:val="5E227B93"/>
    <w:rsid w:val="64C179D9"/>
    <w:rsid w:val="66B6356E"/>
    <w:rsid w:val="6753700F"/>
    <w:rsid w:val="68B45AB5"/>
    <w:rsid w:val="68B7537B"/>
    <w:rsid w:val="68E85E7D"/>
    <w:rsid w:val="68FD36D6"/>
    <w:rsid w:val="6CF748E0"/>
    <w:rsid w:val="6D231231"/>
    <w:rsid w:val="6D8F1190"/>
    <w:rsid w:val="6F7A63FA"/>
    <w:rsid w:val="70FC24C5"/>
    <w:rsid w:val="76EE28B0"/>
    <w:rsid w:val="78FB12B4"/>
    <w:rsid w:val="7A016D9E"/>
    <w:rsid w:val="7B002BB2"/>
    <w:rsid w:val="7C63164A"/>
    <w:rsid w:val="7C810004"/>
    <w:rsid w:val="7CB974BC"/>
    <w:rsid w:val="7D8D0F05"/>
    <w:rsid w:val="7DDC4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4.emf"/><Relationship Id="rId7" Type="http://schemas.openxmlformats.org/officeDocument/2006/relationships/oleObject" Target="embeddings/oleObject1.bin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image" Target="media/image20.png"/><Relationship Id="rId36" Type="http://schemas.openxmlformats.org/officeDocument/2006/relationships/image" Target="media/image19.png"/><Relationship Id="rId35" Type="http://schemas.openxmlformats.org/officeDocument/2006/relationships/image" Target="media/image18.emf"/><Relationship Id="rId34" Type="http://schemas.openxmlformats.org/officeDocument/2006/relationships/oleObject" Target="embeddings/oleObject14.bin"/><Relationship Id="rId33" Type="http://schemas.openxmlformats.org/officeDocument/2006/relationships/image" Target="media/image17.emf"/><Relationship Id="rId32" Type="http://schemas.openxmlformats.org/officeDocument/2006/relationships/oleObject" Target="embeddings/oleObject13.bin"/><Relationship Id="rId31" Type="http://schemas.openxmlformats.org/officeDocument/2006/relationships/image" Target="media/image16.emf"/><Relationship Id="rId30" Type="http://schemas.openxmlformats.org/officeDocument/2006/relationships/oleObject" Target="embeddings/oleObject12.bin"/><Relationship Id="rId3" Type="http://schemas.openxmlformats.org/officeDocument/2006/relationships/theme" Target="theme/theme1.xml"/><Relationship Id="rId29" Type="http://schemas.openxmlformats.org/officeDocument/2006/relationships/image" Target="media/image15.emf"/><Relationship Id="rId28" Type="http://schemas.openxmlformats.org/officeDocument/2006/relationships/oleObject" Target="embeddings/oleObject11.bin"/><Relationship Id="rId27" Type="http://schemas.openxmlformats.org/officeDocument/2006/relationships/image" Target="media/image14.emf"/><Relationship Id="rId26" Type="http://schemas.openxmlformats.org/officeDocument/2006/relationships/oleObject" Target="embeddings/oleObject10.bin"/><Relationship Id="rId25" Type="http://schemas.openxmlformats.org/officeDocument/2006/relationships/image" Target="media/image13.png"/><Relationship Id="rId24" Type="http://schemas.openxmlformats.org/officeDocument/2006/relationships/image" Target="media/image12.emf"/><Relationship Id="rId23" Type="http://schemas.openxmlformats.org/officeDocument/2006/relationships/oleObject" Target="embeddings/oleObject9.bin"/><Relationship Id="rId22" Type="http://schemas.openxmlformats.org/officeDocument/2006/relationships/image" Target="media/image11.emf"/><Relationship Id="rId21" Type="http://schemas.openxmlformats.org/officeDocument/2006/relationships/oleObject" Target="embeddings/oleObject8.bin"/><Relationship Id="rId20" Type="http://schemas.openxmlformats.org/officeDocument/2006/relationships/image" Target="media/image10.emf"/><Relationship Id="rId2" Type="http://schemas.openxmlformats.org/officeDocument/2006/relationships/settings" Target="settings.xml"/><Relationship Id="rId19" Type="http://schemas.openxmlformats.org/officeDocument/2006/relationships/oleObject" Target="embeddings/oleObject7.bin"/><Relationship Id="rId18" Type="http://schemas.openxmlformats.org/officeDocument/2006/relationships/image" Target="media/image9.emf"/><Relationship Id="rId17" Type="http://schemas.openxmlformats.org/officeDocument/2006/relationships/oleObject" Target="embeddings/oleObject6.bin"/><Relationship Id="rId16" Type="http://schemas.openxmlformats.org/officeDocument/2006/relationships/image" Target="media/image8.emf"/><Relationship Id="rId15" Type="http://schemas.openxmlformats.org/officeDocument/2006/relationships/oleObject" Target="embeddings/oleObject5.bin"/><Relationship Id="rId14" Type="http://schemas.openxmlformats.org/officeDocument/2006/relationships/image" Target="media/image7.emf"/><Relationship Id="rId13" Type="http://schemas.openxmlformats.org/officeDocument/2006/relationships/oleObject" Target="embeddings/oleObject4.bin"/><Relationship Id="rId12" Type="http://schemas.openxmlformats.org/officeDocument/2006/relationships/image" Target="media/image6.emf"/><Relationship Id="rId11" Type="http://schemas.openxmlformats.org/officeDocument/2006/relationships/oleObject" Target="embeddings/oleObject3.bin"/><Relationship Id="rId10" Type="http://schemas.openxmlformats.org/officeDocument/2006/relationships/image" Target="media/image5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1299</Words>
  <Characters>1470</Characters>
  <Lines>0</Lines>
  <Paragraphs>0</Paragraphs>
  <TotalTime>4</TotalTime>
  <ScaleCrop>false</ScaleCrop>
  <LinksUpToDate>false</LinksUpToDate>
  <CharactersWithSpaces>1506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2024-12-27T00:14:00Z</dcterms:created>
  <dc:creator>Lenovo</dc:creator>
  <cp:lastModifiedBy>Yves Qick</cp:lastModifiedBy>
  <dcterms:modified xsi:type="dcterms:W3CDTF">2025-01-02T03:26:34Z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KSOTemplateDocerSaveRecord">
    <vt:lpwstr>eyJoZGlkIjoiNDUxMzNhMzYwZTg5ZTdiNjc1NWFmYmUzYTUxZmFlNjEiLCJ1c2VySWQiOiI0MTU1NDQzNzcifQ==</vt:lpwstr>
  </property>
  <property fmtid="{D5CDD505-2E9C-101B-9397-08002B2CF9AE}" pid="4" name="ICV">
    <vt:lpwstr>E086E13946DB44D390B47CCED44541B6_12</vt:lpwstr>
  </property>
</Properties>
</file>